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DD739" w14:textId="77777777" w:rsidR="00B45469" w:rsidRPr="00455A56" w:rsidRDefault="00487485" w:rsidP="008C5E93">
      <w:pPr>
        <w:ind w:left="1440" w:firstLine="720"/>
        <w:rPr>
          <w:rFonts w:ascii="Arial" w:hAnsi="Arial" w:cs="Arial"/>
          <w:b/>
          <w:bCs/>
          <w:color w:val="4472C4" w:themeColor="accent1"/>
          <w:sz w:val="28"/>
          <w:szCs w:val="28"/>
          <w:lang w:val="it-IT"/>
        </w:rPr>
      </w:pPr>
      <w:r w:rsidRPr="00455A56">
        <w:rPr>
          <w:rFonts w:ascii="Arial" w:hAnsi="Arial" w:cs="Arial"/>
          <w:b/>
          <w:bCs/>
          <w:color w:val="4472C4" w:themeColor="accent1"/>
          <w:sz w:val="28"/>
          <w:szCs w:val="28"/>
          <w:lang w:val="it-IT"/>
        </w:rPr>
        <w:t>Proiectul</w:t>
      </w:r>
    </w:p>
    <w:p w14:paraId="1036926E" w14:textId="77777777" w:rsidR="00487485" w:rsidRPr="00455A56" w:rsidRDefault="00487485" w:rsidP="008C5E93">
      <w:pPr>
        <w:ind w:left="720" w:firstLine="720"/>
        <w:jc w:val="center"/>
        <w:rPr>
          <w:rFonts w:ascii="Arial" w:hAnsi="Arial" w:cs="Arial"/>
          <w:b/>
          <w:bCs/>
          <w:color w:val="4472C4" w:themeColor="accent1"/>
          <w:sz w:val="28"/>
          <w:szCs w:val="28"/>
          <w:lang w:val="it-IT"/>
        </w:rPr>
      </w:pPr>
      <w:r w:rsidRPr="00455A56">
        <w:rPr>
          <w:rFonts w:ascii="Arial" w:hAnsi="Arial" w:cs="Arial"/>
          <w:b/>
          <w:bCs/>
          <w:color w:val="4472C4" w:themeColor="accent1"/>
          <w:sz w:val="28"/>
          <w:szCs w:val="28"/>
          <w:lang w:val="it-IT"/>
        </w:rPr>
        <w:t>“Viata cu o boala Rara”</w:t>
      </w:r>
    </w:p>
    <w:p w14:paraId="189C4EF2" w14:textId="77777777" w:rsidR="00487485" w:rsidRPr="008C5E93" w:rsidRDefault="00487485" w:rsidP="00487485">
      <w:pPr>
        <w:ind w:left="720" w:firstLine="720"/>
        <w:rPr>
          <w:rFonts w:ascii="Arial" w:hAnsi="Arial" w:cs="Arial"/>
          <w:b/>
          <w:bCs/>
          <w:color w:val="ED0000"/>
          <w:sz w:val="24"/>
          <w:szCs w:val="24"/>
          <w:lang w:val="it-IT"/>
        </w:rPr>
      </w:pPr>
      <w:r w:rsidRPr="008C5E93">
        <w:rPr>
          <w:rFonts w:ascii="Arial" w:hAnsi="Arial" w:cs="Arial"/>
          <w:b/>
          <w:bCs/>
          <w:color w:val="ED0000"/>
          <w:sz w:val="24"/>
          <w:szCs w:val="24"/>
          <w:lang w:val="it-IT"/>
        </w:rPr>
        <w:t xml:space="preserve">Dotarea unei camere polisenzoriala </w:t>
      </w:r>
    </w:p>
    <w:p w14:paraId="3F8D4A3E" w14:textId="00A88666" w:rsidR="00487485" w:rsidRPr="008C5E93" w:rsidRDefault="008C5E93">
      <w:pPr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noProof/>
          <w:sz w:val="24"/>
          <w:szCs w:val="24"/>
          <w:lang w:val="it-IT"/>
        </w:rPr>
        <w:drawing>
          <wp:inline distT="0" distB="0" distL="0" distR="0" wp14:anchorId="5C4CF289" wp14:editId="4F0D0BE9">
            <wp:extent cx="2712720" cy="2476500"/>
            <wp:effectExtent l="0" t="0" r="0" b="0"/>
            <wp:docPr id="24835274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47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E367E">
        <w:rPr>
          <w:rFonts w:ascii="Arial" w:hAnsi="Arial" w:cs="Arial"/>
          <w:b/>
          <w:bCs/>
          <w:noProof/>
          <w:sz w:val="24"/>
          <w:szCs w:val="24"/>
          <w:lang w:val="it-IT"/>
        </w:rPr>
        <w:t xml:space="preserve">               </w:t>
      </w:r>
      <w:r>
        <w:rPr>
          <w:rFonts w:ascii="Arial" w:hAnsi="Arial" w:cs="Arial"/>
          <w:b/>
          <w:bCs/>
          <w:noProof/>
          <w:sz w:val="24"/>
          <w:szCs w:val="24"/>
          <w:lang w:val="it-IT"/>
        </w:rPr>
        <w:drawing>
          <wp:inline distT="0" distB="0" distL="0" distR="0" wp14:anchorId="41FD577B" wp14:editId="05F06EFE">
            <wp:extent cx="2766060" cy="2484120"/>
            <wp:effectExtent l="0" t="0" r="0" b="0"/>
            <wp:docPr id="1767332615" name="I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248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660C6F" w14:textId="77777777" w:rsidR="00487485" w:rsidRPr="008C5E93" w:rsidRDefault="00487485">
      <w:pPr>
        <w:rPr>
          <w:rFonts w:ascii="Arial" w:hAnsi="Arial" w:cs="Arial"/>
          <w:b/>
          <w:bCs/>
          <w:sz w:val="24"/>
          <w:szCs w:val="24"/>
          <w:lang w:val="it-IT"/>
        </w:rPr>
      </w:pPr>
      <w:r w:rsidRPr="008C5E93">
        <w:rPr>
          <w:rFonts w:ascii="Arial" w:hAnsi="Arial" w:cs="Arial"/>
          <w:b/>
          <w:bCs/>
          <w:sz w:val="24"/>
          <w:szCs w:val="24"/>
          <w:lang w:val="it-IT"/>
        </w:rPr>
        <w:t>Descriere</w:t>
      </w:r>
    </w:p>
    <w:p w14:paraId="752A08A3" w14:textId="77777777" w:rsidR="009E367E" w:rsidRDefault="009E367E" w:rsidP="00487485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9E367E">
        <w:rPr>
          <w:rFonts w:ascii="Arial" w:hAnsi="Arial" w:cs="Arial"/>
          <w:sz w:val="24"/>
          <w:szCs w:val="24"/>
          <w:lang w:val="it-IT"/>
        </w:rPr>
        <w:t>Prin terapia senzorială se îmbunătățește funcționarea sistemului nervos și se obțin schimbări semnificative la nivelul abilităților cognitive, sociale, motorii. Pentru a realiza o terapie senzorială cu eficiență ridicată, este nevoie atât de personal specializat, cât și de un cadru terapeutic de lucru eficient (camera senzorială).</w:t>
      </w:r>
    </w:p>
    <w:p w14:paraId="27F7C4FC" w14:textId="689A38B8" w:rsidR="00487485" w:rsidRPr="008C5E93" w:rsidRDefault="00487485" w:rsidP="00487485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8C5E93">
        <w:rPr>
          <w:rFonts w:ascii="Arial" w:hAnsi="Arial" w:cs="Arial"/>
          <w:sz w:val="24"/>
          <w:szCs w:val="24"/>
          <w:lang w:val="it-IT"/>
        </w:rPr>
        <w:t>Camera polisenzoriala are rolul de a crea un echilibru între sistemul nervos central şi cel periferic atât la adulți, cât și la copii.Aici copii cu boli rare se reconecteza cu simturile</w:t>
      </w:r>
      <w:r w:rsidR="009E367E">
        <w:rPr>
          <w:rFonts w:ascii="Arial" w:hAnsi="Arial" w:cs="Arial"/>
          <w:sz w:val="24"/>
          <w:szCs w:val="24"/>
          <w:lang w:val="it-IT"/>
        </w:rPr>
        <w:t>.</w:t>
      </w:r>
    </w:p>
    <w:p w14:paraId="674CB609" w14:textId="77777777" w:rsidR="00487485" w:rsidRDefault="00487485" w:rsidP="00487485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8C5E93">
        <w:rPr>
          <w:rFonts w:ascii="Arial" w:hAnsi="Arial" w:cs="Arial"/>
          <w:sz w:val="24"/>
          <w:szCs w:val="24"/>
          <w:lang w:val="it-IT"/>
        </w:rPr>
        <w:t>Camerele senzoriale sunt spații relaxante care ajută la reducerea agitației si anxietății, dar pot, de asemenea, să angajeze și să încânte utilizatorul,să-i stimuleze reacțiile și să încurajeze comunicarea.</w:t>
      </w:r>
    </w:p>
    <w:p w14:paraId="7E304BBE" w14:textId="34C500FD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>
        <w:rPr>
          <w:rFonts w:ascii="Arial" w:hAnsi="Arial" w:cs="Arial"/>
          <w:sz w:val="24"/>
          <w:szCs w:val="24"/>
          <w:lang w:val="it-IT"/>
        </w:rPr>
        <w:t>C</w:t>
      </w:r>
      <w:r w:rsidRPr="00455A56">
        <w:rPr>
          <w:rFonts w:ascii="Arial" w:hAnsi="Arial" w:cs="Arial"/>
          <w:sz w:val="24"/>
          <w:szCs w:val="24"/>
          <w:lang w:val="it-IT"/>
        </w:rPr>
        <w:t>amera noastră senzorială e gândită și dotată special pentru a încuraja copiii să exploreze și să își dezvolte simțurile și abilitățile.</w:t>
      </w:r>
    </w:p>
    <w:p w14:paraId="1DD6B7EE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sz w:val="24"/>
          <w:szCs w:val="24"/>
          <w:lang w:val="it-IT"/>
        </w:rPr>
        <w:t>Dotările camerei senzoriale includ:</w:t>
      </w:r>
    </w:p>
    <w:p w14:paraId="515ADB55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b/>
          <w:bCs/>
          <w:sz w:val="24"/>
          <w:szCs w:val="24"/>
          <w:lang w:val="it-IT"/>
        </w:rPr>
        <w:t>– Tuburi interactive cu bule de aer și joc de culori. </w:t>
      </w:r>
      <w:r w:rsidRPr="00455A56">
        <w:rPr>
          <w:rFonts w:ascii="Arial" w:hAnsi="Arial" w:cs="Arial"/>
          <w:sz w:val="24"/>
          <w:szCs w:val="24"/>
          <w:lang w:val="it-IT"/>
        </w:rPr>
        <w:t>Asigură o stimulare multi-senzorială. Culorile, modurile de producere a bulelor și luminozitatea pot fi schimbate pentru a se obține efecte diferite.</w:t>
      </w:r>
    </w:p>
    <w:p w14:paraId="259D3CB9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b/>
          <w:bCs/>
          <w:sz w:val="24"/>
          <w:szCs w:val="24"/>
          <w:lang w:val="it-IT"/>
        </w:rPr>
        <w:t>– Piscină interactivă cu bile. </w:t>
      </w:r>
      <w:r w:rsidRPr="00455A56">
        <w:rPr>
          <w:rFonts w:ascii="Arial" w:hAnsi="Arial" w:cs="Arial"/>
          <w:sz w:val="24"/>
          <w:szCs w:val="24"/>
          <w:lang w:val="it-IT"/>
        </w:rPr>
        <w:t>Stimulează într-o manieră distractivă copiii. Printr-un control eficient al luminii, poți schimba starea de spirit a copiilor instantaneu.</w:t>
      </w:r>
    </w:p>
    <w:p w14:paraId="1C2F4DD1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b/>
          <w:bCs/>
          <w:sz w:val="24"/>
          <w:szCs w:val="24"/>
          <w:lang w:val="it-IT"/>
        </w:rPr>
        <w:t>– Proiector profesional</w:t>
      </w:r>
      <w:r w:rsidRPr="00455A56">
        <w:rPr>
          <w:rFonts w:ascii="Arial" w:hAnsi="Arial" w:cs="Arial"/>
          <w:sz w:val="24"/>
          <w:szCs w:val="24"/>
          <w:lang w:val="it-IT"/>
        </w:rPr>
        <w:t> pentru jocuri și materiale video educaționale interactive. Cei mici sunt stimulați atât auditiv, vizual, cognitiv, cât și încurajați să imite diverse mișcări sau să reproducă propoziții, refrene.</w:t>
      </w:r>
    </w:p>
    <w:p w14:paraId="5DC8FEC6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b/>
          <w:bCs/>
          <w:sz w:val="24"/>
          <w:szCs w:val="24"/>
          <w:lang w:val="it-IT"/>
        </w:rPr>
        <w:lastRenderedPageBreak/>
        <w:t>– Saltele și trambuline. </w:t>
      </w:r>
      <w:r w:rsidRPr="00455A56">
        <w:rPr>
          <w:rFonts w:ascii="Arial" w:hAnsi="Arial" w:cs="Arial"/>
          <w:sz w:val="24"/>
          <w:szCs w:val="24"/>
          <w:lang w:val="it-IT"/>
        </w:rPr>
        <w:t>Dincolo de distracție și consumarea energiei, saltelele și trambulinele ajută la dezvoltarea abilitaților motorii grosiere și la integrarea simțurilor (vizual, tactil, vestibular, proprioceptiv și interoceptiv).</w:t>
      </w:r>
    </w:p>
    <w:p w14:paraId="02E2E672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b/>
          <w:bCs/>
          <w:sz w:val="24"/>
          <w:szCs w:val="24"/>
          <w:lang w:val="it-IT"/>
        </w:rPr>
        <w:t>– Covoare, perne și tapițerie cu texturi diferite </w:t>
      </w:r>
      <w:r w:rsidRPr="00455A56">
        <w:rPr>
          <w:rFonts w:ascii="Arial" w:hAnsi="Arial" w:cs="Arial"/>
          <w:sz w:val="24"/>
          <w:szCs w:val="24"/>
          <w:lang w:val="it-IT"/>
        </w:rPr>
        <w:t>pentru a oferi o gamă variată de senzații și pentru a dezvolta abilitățile motorii fine.</w:t>
      </w:r>
    </w:p>
    <w:p w14:paraId="55AF6832" w14:textId="77777777" w:rsidR="00455A56" w:rsidRPr="00455A56" w:rsidRDefault="00455A56" w:rsidP="00455A56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  <w:r w:rsidRPr="00455A56">
        <w:rPr>
          <w:rFonts w:ascii="Arial" w:hAnsi="Arial" w:cs="Arial"/>
          <w:b/>
          <w:bCs/>
          <w:sz w:val="24"/>
          <w:szCs w:val="24"/>
          <w:lang w:val="it-IT"/>
        </w:rPr>
        <w:t>– Jocuri și jucării interactive – </w:t>
      </w:r>
      <w:r w:rsidRPr="00455A56">
        <w:rPr>
          <w:rFonts w:ascii="Arial" w:hAnsi="Arial" w:cs="Arial"/>
          <w:sz w:val="24"/>
          <w:szCs w:val="24"/>
          <w:lang w:val="it-IT"/>
        </w:rPr>
        <w:t>cuburi, puzzle, jucării de pluș muzicale, materiale de pictat/colorat, hamac. Prin stimulări multi-senzoriale se dezvoltă abilitățile cognitiv-, emoționale, sociale, abilitățile motorii fine.</w:t>
      </w:r>
    </w:p>
    <w:p w14:paraId="0929AAAB" w14:textId="77777777" w:rsidR="00455A56" w:rsidRPr="008C5E93" w:rsidRDefault="00455A56" w:rsidP="00487485">
      <w:pPr>
        <w:ind w:firstLine="720"/>
        <w:jc w:val="both"/>
        <w:rPr>
          <w:rFonts w:ascii="Arial" w:hAnsi="Arial" w:cs="Arial"/>
          <w:sz w:val="24"/>
          <w:szCs w:val="24"/>
          <w:lang w:val="it-IT"/>
        </w:rPr>
      </w:pPr>
    </w:p>
    <w:p w14:paraId="04F063D8" w14:textId="386F741A" w:rsidR="00487485" w:rsidRPr="008C5E93" w:rsidRDefault="00487485" w:rsidP="00487485">
      <w:pPr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  <w:r w:rsidRPr="008C5E93">
        <w:rPr>
          <w:rFonts w:ascii="Arial" w:hAnsi="Arial" w:cs="Arial"/>
          <w:b/>
          <w:bCs/>
          <w:sz w:val="24"/>
          <w:szCs w:val="24"/>
          <w:lang w:val="it-IT"/>
        </w:rPr>
        <w:t xml:space="preserve">Buget </w:t>
      </w:r>
      <w:r w:rsidR="00455A56">
        <w:rPr>
          <w:rFonts w:ascii="Arial" w:hAnsi="Arial" w:cs="Arial"/>
          <w:b/>
          <w:bCs/>
          <w:sz w:val="24"/>
          <w:szCs w:val="24"/>
          <w:lang w:val="it-IT"/>
        </w:rPr>
        <w:t xml:space="preserve">    2</w:t>
      </w:r>
      <w:r w:rsidRPr="008C5E93">
        <w:rPr>
          <w:rFonts w:ascii="Arial" w:hAnsi="Arial" w:cs="Arial"/>
          <w:b/>
          <w:bCs/>
          <w:sz w:val="24"/>
          <w:szCs w:val="24"/>
          <w:lang w:val="it-IT"/>
        </w:rPr>
        <w:t>6000 lei (fonduri proprii si sponsorizari)</w:t>
      </w:r>
    </w:p>
    <w:p w14:paraId="15331084" w14:textId="5FCDB12B" w:rsidR="008C5E93" w:rsidRDefault="008C5E93" w:rsidP="00487485">
      <w:pPr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  <w:r>
        <w:rPr>
          <w:rFonts w:ascii="Arial" w:hAnsi="Arial" w:cs="Arial"/>
          <w:b/>
          <w:bCs/>
          <w:sz w:val="24"/>
          <w:szCs w:val="24"/>
          <w:lang w:val="it-IT"/>
        </w:rPr>
        <w:t xml:space="preserve">Durata </w:t>
      </w:r>
      <w:r w:rsidR="00455A56">
        <w:rPr>
          <w:rFonts w:ascii="Arial" w:hAnsi="Arial" w:cs="Arial"/>
          <w:b/>
          <w:bCs/>
          <w:sz w:val="24"/>
          <w:szCs w:val="24"/>
          <w:lang w:val="it-IT"/>
        </w:rPr>
        <w:t xml:space="preserve">  </w:t>
      </w:r>
      <w:r>
        <w:rPr>
          <w:rFonts w:ascii="Arial" w:hAnsi="Arial" w:cs="Arial"/>
          <w:b/>
          <w:bCs/>
          <w:sz w:val="24"/>
          <w:szCs w:val="24"/>
          <w:lang w:val="it-IT"/>
        </w:rPr>
        <w:t>2023/2024</w:t>
      </w:r>
    </w:p>
    <w:p w14:paraId="630D5086" w14:textId="77777777" w:rsidR="008C5E93" w:rsidRDefault="008C5E93" w:rsidP="00487485">
      <w:pPr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10D703D8" w14:textId="77777777" w:rsidR="008C5E93" w:rsidRDefault="008C5E93" w:rsidP="00487485">
      <w:pPr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</w:p>
    <w:p w14:paraId="23BB1CCF" w14:textId="77777777" w:rsidR="008C5E93" w:rsidRPr="008C5E93" w:rsidRDefault="008C5E93" w:rsidP="00487485">
      <w:pPr>
        <w:jc w:val="both"/>
        <w:rPr>
          <w:rFonts w:ascii="Arial" w:hAnsi="Arial" w:cs="Arial"/>
          <w:b/>
          <w:bCs/>
          <w:sz w:val="24"/>
          <w:szCs w:val="24"/>
          <w:lang w:val="it-IT"/>
        </w:rPr>
      </w:pPr>
      <w:r>
        <w:rPr>
          <w:rFonts w:ascii="Arial" w:hAnsi="Arial" w:cs="Arial"/>
          <w:b/>
          <w:bCs/>
          <w:sz w:val="24"/>
          <w:szCs w:val="24"/>
          <w:lang w:val="it-IT"/>
        </w:rPr>
        <w:t xml:space="preserve"> </w:t>
      </w:r>
    </w:p>
    <w:sectPr w:rsidR="008C5E93" w:rsidRPr="008C5E93" w:rsidSect="00455A56">
      <w:pgSz w:w="12240" w:h="15840"/>
      <w:pgMar w:top="709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485"/>
    <w:rsid w:val="00353AEE"/>
    <w:rsid w:val="00455A56"/>
    <w:rsid w:val="00487485"/>
    <w:rsid w:val="008C5E93"/>
    <w:rsid w:val="009E367E"/>
    <w:rsid w:val="00B45469"/>
    <w:rsid w:val="00B469F0"/>
    <w:rsid w:val="00D53096"/>
    <w:rsid w:val="00DE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F1851"/>
  <w15:chartTrackingRefBased/>
  <w15:docId w15:val="{DF6E6C98-DD5D-426D-9E52-94BFBE8F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6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 Simion</dc:creator>
  <cp:keywords/>
  <dc:description/>
  <cp:lastModifiedBy>Constantin Simion</cp:lastModifiedBy>
  <cp:revision>2</cp:revision>
  <dcterms:created xsi:type="dcterms:W3CDTF">2025-05-09T05:32:00Z</dcterms:created>
  <dcterms:modified xsi:type="dcterms:W3CDTF">2025-05-09T05:32:00Z</dcterms:modified>
</cp:coreProperties>
</file>